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3FB4FD65" w:rsidR="00F928D3" w:rsidRDefault="00D62E76" w:rsidP="006471EF">
            <w:pPr>
              <w:outlineLvl w:val="2"/>
              <w:rPr>
                <w:b/>
                <w:bCs/>
              </w:rPr>
            </w:pPr>
            <w:r>
              <w:rPr>
                <w:b/>
                <w:bCs/>
              </w:rPr>
              <w:t>MPS/UPS</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6310DF3B" w:rsidR="00F928D3" w:rsidRDefault="00D62E76" w:rsidP="00F928D3">
            <w:pPr>
              <w:pStyle w:val="BodyText"/>
              <w:jc w:val="both"/>
            </w:pPr>
            <w:r>
              <w:t>Full Time</w:t>
            </w:r>
            <w:r w:rsidR="00ED6A8D">
              <w:t xml:space="preserve"> </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65A71B8D" w:rsidR="00F928D3" w:rsidRDefault="00854C2B" w:rsidP="00F928D3">
            <w:pPr>
              <w:pStyle w:val="BodyText"/>
              <w:jc w:val="both"/>
            </w:pPr>
            <w:r>
              <w:t>King Edward VI Handsworth Wood Girls’ Academy</w:t>
            </w:r>
            <w:r w:rsidR="00ED6A8D">
              <w:t>, Church Lane, Handsworth, Birmingham, B20 2HL</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157885B4" w:rsidR="00F928D3" w:rsidRDefault="00ED6A8D" w:rsidP="00F928D3">
            <w:pPr>
              <w:pStyle w:val="BodyText"/>
              <w:jc w:val="both"/>
            </w:pPr>
            <w:r>
              <w:t>Friday 28 March 2025 at 09:30 am</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2174F1AD" w:rsidR="00F928D3" w:rsidRDefault="00412328" w:rsidP="694932FF">
            <w:pPr>
              <w:pStyle w:val="BodyText"/>
              <w:jc w:val="both"/>
            </w:pPr>
            <w:r>
              <w:t>Wednesday 9 A</w:t>
            </w:r>
            <w:r w:rsidR="00FF2374">
              <w:t>p</w:t>
            </w:r>
            <w:r>
              <w:t>ril</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526AB26A" w14:textId="09D92FD8" w:rsidR="005C79FC" w:rsidRDefault="005C79FC" w:rsidP="005C79FC">
            <w:pPr>
              <w:suppressAutoHyphens/>
              <w:autoSpaceDN w:val="0"/>
              <w:textAlignment w:val="baseline"/>
              <w:rPr>
                <w:rFonts w:cs="Arial"/>
                <w:sz w:val="24"/>
                <w:szCs w:val="24"/>
                <w:lang w:val="en"/>
              </w:rPr>
            </w:pPr>
            <w:r w:rsidRPr="003F003B">
              <w:rPr>
                <w:rFonts w:cs="Arial"/>
                <w:sz w:val="24"/>
                <w:szCs w:val="24"/>
                <w:lang w:val="en"/>
              </w:rPr>
              <w:t xml:space="preserve">We are seeking to appoint a Teacher </w:t>
            </w:r>
            <w:r>
              <w:rPr>
                <w:rFonts w:cs="Arial"/>
                <w:sz w:val="24"/>
                <w:szCs w:val="24"/>
                <w:lang w:val="en"/>
              </w:rPr>
              <w:t>of</w:t>
            </w:r>
            <w:r w:rsidRPr="003F003B">
              <w:rPr>
                <w:rFonts w:cs="Arial"/>
                <w:sz w:val="24"/>
                <w:szCs w:val="24"/>
                <w:lang w:val="en"/>
              </w:rPr>
              <w:t xml:space="preserve"> </w:t>
            </w:r>
            <w:r>
              <w:rPr>
                <w:rFonts w:cs="Arial"/>
                <w:sz w:val="24"/>
                <w:szCs w:val="24"/>
                <w:lang w:val="en"/>
              </w:rPr>
              <w:t>Science</w:t>
            </w:r>
            <w:r w:rsidR="00ED6A8D">
              <w:rPr>
                <w:rFonts w:cs="Arial"/>
                <w:sz w:val="24"/>
                <w:szCs w:val="24"/>
                <w:lang w:val="en"/>
              </w:rPr>
              <w:t xml:space="preserve">, (Chemistry would be the preferred specialism) </w:t>
            </w:r>
            <w:r w:rsidRPr="003F003B">
              <w:rPr>
                <w:rFonts w:cs="Arial"/>
                <w:sz w:val="24"/>
                <w:szCs w:val="24"/>
                <w:lang w:val="en"/>
              </w:rPr>
              <w:t xml:space="preserve"> to join our successful and ambitious </w:t>
            </w:r>
            <w:r>
              <w:rPr>
                <w:rFonts w:cs="Arial"/>
                <w:sz w:val="24"/>
                <w:szCs w:val="24"/>
                <w:lang w:val="en"/>
              </w:rPr>
              <w:t>Science</w:t>
            </w:r>
            <w:r w:rsidRPr="003F003B">
              <w:rPr>
                <w:rFonts w:cs="Arial"/>
                <w:sz w:val="24"/>
                <w:szCs w:val="24"/>
                <w:lang w:val="en"/>
              </w:rPr>
              <w:t xml:space="preserve"> </w:t>
            </w:r>
            <w:r>
              <w:rPr>
                <w:rFonts w:cs="Arial"/>
                <w:sz w:val="24"/>
                <w:szCs w:val="24"/>
                <w:lang w:val="en"/>
              </w:rPr>
              <w:t>f</w:t>
            </w:r>
            <w:r w:rsidRPr="003F003B">
              <w:rPr>
                <w:rFonts w:cs="Arial"/>
                <w:sz w:val="24"/>
                <w:szCs w:val="24"/>
                <w:lang w:val="en"/>
              </w:rPr>
              <w:t>aculty</w:t>
            </w:r>
            <w:r>
              <w:rPr>
                <w:rFonts w:cs="Arial"/>
                <w:sz w:val="24"/>
                <w:szCs w:val="24"/>
                <w:lang w:val="en"/>
              </w:rPr>
              <w:t xml:space="preserve"> </w:t>
            </w:r>
            <w:r w:rsidR="00F318C2">
              <w:rPr>
                <w:rFonts w:cs="Arial"/>
                <w:sz w:val="24"/>
                <w:szCs w:val="24"/>
                <w:lang w:val="en"/>
              </w:rPr>
              <w:t xml:space="preserve">ideally </w:t>
            </w:r>
            <w:r>
              <w:rPr>
                <w:rFonts w:cs="Arial"/>
                <w:sz w:val="24"/>
                <w:szCs w:val="24"/>
                <w:lang w:val="en"/>
              </w:rPr>
              <w:t xml:space="preserve">from </w:t>
            </w:r>
            <w:r w:rsidR="00ED6A8D">
              <w:rPr>
                <w:rFonts w:cs="Arial"/>
                <w:sz w:val="24"/>
                <w:szCs w:val="24"/>
                <w:lang w:val="en"/>
              </w:rPr>
              <w:t>May 2025 (September 2025 start will be considered)</w:t>
            </w:r>
            <w:r w:rsidR="0044703C">
              <w:rPr>
                <w:rFonts w:cs="Arial"/>
                <w:sz w:val="24"/>
                <w:szCs w:val="24"/>
                <w:lang w:val="en"/>
              </w:rPr>
              <w:t xml:space="preserve"> for maternity cover for 12 months fixed term contract</w:t>
            </w:r>
            <w:r>
              <w:rPr>
                <w:rFonts w:cs="Arial"/>
                <w:sz w:val="24"/>
                <w:szCs w:val="24"/>
                <w:lang w:val="en"/>
              </w:rPr>
              <w:t>.</w:t>
            </w:r>
            <w:r w:rsidRPr="003F003B">
              <w:rPr>
                <w:rFonts w:cs="Arial"/>
                <w:sz w:val="24"/>
                <w:szCs w:val="24"/>
                <w:lang w:val="en"/>
              </w:rPr>
              <w:t xml:space="preserve"> This is a wonderful opportunity for the right person to work in a faculty with highly dedicated staff</w:t>
            </w:r>
            <w:r w:rsidRPr="00655E72">
              <w:rPr>
                <w:rFonts w:cs="Arial"/>
                <w:sz w:val="24"/>
                <w:szCs w:val="24"/>
                <w:lang w:val="en"/>
              </w:rPr>
              <w:t xml:space="preserve"> and motivated students. </w:t>
            </w:r>
            <w:r w:rsidRPr="00655E72">
              <w:rPr>
                <w:rFonts w:cs="Calibri"/>
                <w:sz w:val="24"/>
                <w:szCs w:val="24"/>
              </w:rPr>
              <w:t xml:space="preserve">We are looking for a teacher who is </w:t>
            </w:r>
            <w:r>
              <w:rPr>
                <w:rFonts w:cs="Calibri"/>
                <w:sz w:val="24"/>
                <w:szCs w:val="24"/>
              </w:rPr>
              <w:t>enthusiastic</w:t>
            </w:r>
            <w:r w:rsidRPr="00655E72">
              <w:rPr>
                <w:rFonts w:cs="Calibri"/>
                <w:sz w:val="24"/>
                <w:szCs w:val="24"/>
              </w:rPr>
              <w:t xml:space="preserve">, </w:t>
            </w:r>
            <w:r>
              <w:rPr>
                <w:rFonts w:cs="Calibri"/>
                <w:sz w:val="24"/>
                <w:szCs w:val="24"/>
              </w:rPr>
              <w:t>ambitious</w:t>
            </w:r>
            <w:r w:rsidRPr="00655E72">
              <w:rPr>
                <w:rFonts w:cs="Calibri"/>
                <w:sz w:val="24"/>
                <w:szCs w:val="24"/>
              </w:rPr>
              <w:t xml:space="preserve"> and </w:t>
            </w:r>
            <w:r>
              <w:rPr>
                <w:rFonts w:cs="Calibri"/>
                <w:sz w:val="24"/>
                <w:szCs w:val="24"/>
              </w:rPr>
              <w:t xml:space="preserve">who </w:t>
            </w:r>
            <w:r w:rsidRPr="00655E72">
              <w:rPr>
                <w:rFonts w:cs="Calibri"/>
                <w:sz w:val="24"/>
                <w:szCs w:val="24"/>
              </w:rPr>
              <w:t>ca</w:t>
            </w:r>
            <w:r>
              <w:rPr>
                <w:rFonts w:cs="Calibri"/>
                <w:sz w:val="24"/>
                <w:szCs w:val="24"/>
              </w:rPr>
              <w:t>n promote high expectations</w:t>
            </w:r>
            <w:r w:rsidRPr="00655E72">
              <w:rPr>
                <w:rFonts w:cs="Calibri"/>
                <w:sz w:val="24"/>
                <w:szCs w:val="24"/>
              </w:rPr>
              <w:t xml:space="preserve"> within the </w:t>
            </w:r>
            <w:r>
              <w:rPr>
                <w:rFonts w:cs="Arial"/>
                <w:sz w:val="24"/>
                <w:szCs w:val="24"/>
                <w:lang w:val="en"/>
              </w:rPr>
              <w:t>Science</w:t>
            </w:r>
            <w:r w:rsidRPr="00655E72">
              <w:rPr>
                <w:rFonts w:cs="Arial"/>
                <w:sz w:val="24"/>
                <w:szCs w:val="24"/>
                <w:lang w:val="en"/>
              </w:rPr>
              <w:t xml:space="preserve"> </w:t>
            </w:r>
            <w:r>
              <w:rPr>
                <w:rFonts w:cs="Arial"/>
                <w:sz w:val="24"/>
                <w:szCs w:val="24"/>
                <w:lang w:val="en"/>
              </w:rPr>
              <w:t xml:space="preserve">faculty </w:t>
            </w:r>
            <w:r w:rsidRPr="00655E72">
              <w:rPr>
                <w:rFonts w:cs="Calibri"/>
                <w:sz w:val="24"/>
                <w:szCs w:val="24"/>
              </w:rPr>
              <w:t xml:space="preserve">and throughout the </w:t>
            </w:r>
            <w:r>
              <w:rPr>
                <w:rFonts w:cs="Calibri"/>
                <w:sz w:val="24"/>
                <w:szCs w:val="24"/>
              </w:rPr>
              <w:t>Academy as a whole</w:t>
            </w:r>
            <w:r w:rsidRPr="00655E72">
              <w:rPr>
                <w:rFonts w:cs="Calibri"/>
                <w:sz w:val="24"/>
                <w:szCs w:val="24"/>
              </w:rPr>
              <w:t xml:space="preserve">. </w:t>
            </w:r>
            <w:r w:rsidRPr="00CD07F4">
              <w:rPr>
                <w:rFonts w:cs="Arial"/>
                <w:sz w:val="24"/>
                <w:szCs w:val="24"/>
                <w:lang w:val="en"/>
              </w:rPr>
              <w:t xml:space="preserve">Candidates must be able to </w:t>
            </w:r>
            <w:proofErr w:type="gramStart"/>
            <w:r w:rsidRPr="00CD07F4">
              <w:rPr>
                <w:rFonts w:cs="Arial"/>
                <w:sz w:val="24"/>
                <w:szCs w:val="24"/>
                <w:lang w:val="en"/>
              </w:rPr>
              <w:t>teach across</w:t>
            </w:r>
            <w:proofErr w:type="gramEnd"/>
            <w:r w:rsidRPr="00CD07F4">
              <w:rPr>
                <w:rFonts w:cs="Arial"/>
                <w:sz w:val="24"/>
                <w:szCs w:val="24"/>
                <w:lang w:val="en"/>
              </w:rPr>
              <w:t xml:space="preserve"> all specialisms </w:t>
            </w:r>
            <w:r>
              <w:rPr>
                <w:rFonts w:cs="Arial"/>
                <w:sz w:val="24"/>
                <w:szCs w:val="24"/>
                <w:lang w:val="en"/>
              </w:rPr>
              <w:t>at Key Stage 3 and 4</w:t>
            </w:r>
            <w:r w:rsidR="009545B0">
              <w:rPr>
                <w:rFonts w:cs="Arial"/>
                <w:sz w:val="24"/>
                <w:szCs w:val="24"/>
                <w:lang w:val="en"/>
              </w:rPr>
              <w:t>.  For the right candidate there will be</w:t>
            </w:r>
            <w:r w:rsidR="00665C48">
              <w:rPr>
                <w:rFonts w:cs="Arial"/>
                <w:sz w:val="24"/>
                <w:szCs w:val="24"/>
                <w:lang w:val="en"/>
              </w:rPr>
              <w:t xml:space="preserve"> opportunity to teach up to KS5 in Chemistry</w:t>
            </w:r>
            <w:r w:rsidR="009545B0">
              <w:rPr>
                <w:rFonts w:cs="Arial"/>
                <w:sz w:val="24"/>
                <w:szCs w:val="24"/>
                <w:lang w:val="en"/>
              </w:rPr>
              <w:t>.</w:t>
            </w:r>
          </w:p>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w:t>
            </w:r>
            <w:proofErr w:type="spellStart"/>
            <w:r>
              <w:rPr>
                <w:rFonts w:cs="Arial"/>
                <w:sz w:val="24"/>
                <w:szCs w:val="24"/>
                <w:lang w:val="en"/>
              </w:rPr>
              <w:t>programme</w:t>
            </w:r>
            <w:proofErr w:type="spellEnd"/>
            <w:r>
              <w:rPr>
                <w:rFonts w:cs="Arial"/>
                <w:sz w:val="24"/>
                <w:szCs w:val="24"/>
                <w:lang w:val="en"/>
              </w:rPr>
              <w:t xml:space="preserv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09730CAA"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 xml:space="preserve">Further details and application forms can be downloaded from the website </w:t>
            </w:r>
            <w:hyperlink r:id="rId10" w:anchor="vacancies" w:history="1">
              <w:r w:rsidR="00985491" w:rsidRPr="00985491">
                <w:rPr>
                  <w:rStyle w:val="Hyperlink"/>
                  <w:rFonts w:cstheme="minorHAnsi"/>
                  <w:sz w:val="24"/>
                  <w:szCs w:val="24"/>
                </w:rPr>
                <w:t>Staff | King Edward VI Handsworth Wood Girls' Academy</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B017" w14:textId="77777777" w:rsidR="00264C06" w:rsidRDefault="00264C06" w:rsidP="00A50DCD">
      <w:pPr>
        <w:spacing w:after="0" w:line="240" w:lineRule="auto"/>
      </w:pPr>
      <w:r>
        <w:separator/>
      </w:r>
    </w:p>
  </w:endnote>
  <w:endnote w:type="continuationSeparator" w:id="0">
    <w:p w14:paraId="44551BD6" w14:textId="77777777" w:rsidR="00264C06" w:rsidRDefault="00264C06"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6D84" w14:textId="77777777" w:rsidR="00264C06" w:rsidRDefault="00264C06" w:rsidP="00A50DCD">
      <w:pPr>
        <w:spacing w:after="0" w:line="240" w:lineRule="auto"/>
      </w:pPr>
      <w:r>
        <w:separator/>
      </w:r>
    </w:p>
  </w:footnote>
  <w:footnote w:type="continuationSeparator" w:id="0">
    <w:p w14:paraId="0D52FF96" w14:textId="77777777" w:rsidR="00264C06" w:rsidRDefault="00264C06"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194C0070" w:rsidR="00DE7D77" w:rsidRDefault="005C79FC" w:rsidP="00A50DCD">
    <w:pPr>
      <w:pStyle w:val="Header"/>
      <w:jc w:val="right"/>
    </w:pPr>
    <w:r>
      <w:rPr>
        <w:noProof/>
        <w:sz w:val="28"/>
        <w:szCs w:val="28"/>
        <w:lang w:eastAsia="en-GB"/>
      </w:rPr>
      <mc:AlternateContent>
        <mc:Choice Requires="wps">
          <w:drawing>
            <wp:anchor distT="0" distB="0" distL="114300" distR="114300" simplePos="0" relativeHeight="251657216" behindDoc="1" locked="0" layoutInCell="1" allowOverlap="1" wp14:anchorId="31E5C5AC" wp14:editId="1656799C">
              <wp:simplePos x="0" y="0"/>
              <wp:positionH relativeFrom="column">
                <wp:posOffset>-38100</wp:posOffset>
              </wp:positionH>
              <wp:positionV relativeFrom="paragraph">
                <wp:posOffset>17145</wp:posOffset>
              </wp:positionV>
              <wp:extent cx="3867150" cy="923925"/>
              <wp:effectExtent l="0" t="0" r="0" b="9525"/>
              <wp:wrapTight wrapText="bothSides">
                <wp:wrapPolygon edited="0">
                  <wp:start x="0" y="0"/>
                  <wp:lineTo x="0" y="21377"/>
                  <wp:lineTo x="21494" y="21377"/>
                  <wp:lineTo x="2149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67150" cy="923925"/>
                      </a:xfrm>
                      <a:prstGeom prst="rect">
                        <a:avLst/>
                      </a:prstGeom>
                      <a:solidFill>
                        <a:schemeClr val="lt1"/>
                      </a:solidFill>
                      <a:ln w="6350">
                        <a:noFill/>
                      </a:ln>
                    </wps:spPr>
                    <wps:txbx>
                      <w:txbxContent>
                        <w:p w14:paraId="04C6662B" w14:textId="62F49776" w:rsidR="00DE7D77" w:rsidRDefault="005C79FC" w:rsidP="004453F9">
                          <w:pPr>
                            <w:pStyle w:val="BodyText"/>
                            <w:jc w:val="both"/>
                            <w:rPr>
                              <w:b/>
                              <w:bCs/>
                              <w:sz w:val="32"/>
                              <w:szCs w:val="32"/>
                            </w:rPr>
                          </w:pPr>
                          <w:r>
                            <w:rPr>
                              <w:b/>
                              <w:bCs/>
                              <w:sz w:val="32"/>
                              <w:szCs w:val="32"/>
                            </w:rPr>
                            <w:t>Teacher of Science</w:t>
                          </w:r>
                          <w:r w:rsidR="00B41E4F">
                            <w:rPr>
                              <w:b/>
                              <w:bCs/>
                              <w:sz w:val="32"/>
                              <w:szCs w:val="32"/>
                            </w:rPr>
                            <w:t xml:space="preserve"> </w:t>
                          </w:r>
                          <w:r w:rsidR="00B41E4F" w:rsidRPr="00ED6A8D">
                            <w:rPr>
                              <w:b/>
                              <w:bCs/>
                              <w:sz w:val="28"/>
                              <w:szCs w:val="28"/>
                            </w:rPr>
                            <w:t>– Maternity Cover 12 Months FTC</w:t>
                          </w:r>
                        </w:p>
                        <w:p w14:paraId="33605AB4" w14:textId="36AEF388" w:rsidR="005C79FC" w:rsidRPr="00ED6A8D" w:rsidRDefault="00ED6A8D" w:rsidP="004453F9">
                          <w:pPr>
                            <w:pStyle w:val="BodyText"/>
                            <w:jc w:val="both"/>
                            <w:rPr>
                              <w:b/>
                              <w:bCs/>
                              <w:sz w:val="24"/>
                              <w:szCs w:val="24"/>
                            </w:rPr>
                          </w:pPr>
                          <w:r w:rsidRPr="00ED6A8D">
                            <w:rPr>
                              <w:b/>
                              <w:bCs/>
                              <w:sz w:val="24"/>
                              <w:szCs w:val="24"/>
                            </w:rPr>
                            <w:t xml:space="preserve">May 2025 </w:t>
                          </w:r>
                          <w:r w:rsidR="005C79FC" w:rsidRPr="00ED6A8D">
                            <w:rPr>
                              <w:b/>
                              <w:bCs/>
                              <w:sz w:val="24"/>
                              <w:szCs w:val="24"/>
                            </w:rPr>
                            <w:t xml:space="preserve">start </w:t>
                          </w:r>
                          <w:r w:rsidR="00F318C2" w:rsidRPr="00ED6A8D">
                            <w:rPr>
                              <w:b/>
                              <w:bCs/>
                              <w:sz w:val="24"/>
                              <w:szCs w:val="24"/>
                            </w:rPr>
                            <w:t>ideally</w:t>
                          </w:r>
                          <w:r w:rsidRPr="00ED6A8D">
                            <w:rPr>
                              <w:b/>
                              <w:bCs/>
                              <w:sz w:val="24"/>
                              <w:szCs w:val="24"/>
                            </w:rPr>
                            <w:t xml:space="preserve"> but will consider Septemb</w:t>
                          </w:r>
                          <w:r>
                            <w:rPr>
                              <w:b/>
                              <w:bCs/>
                              <w:sz w:val="24"/>
                              <w:szCs w:val="24"/>
                            </w:rPr>
                            <w:t>e</w:t>
                          </w:r>
                          <w:r w:rsidRPr="00ED6A8D">
                            <w:rPr>
                              <w:b/>
                              <w:bCs/>
                              <w:sz w:val="24"/>
                              <w:szCs w:val="24"/>
                            </w:rPr>
                            <w:t>r 2025</w:t>
                          </w:r>
                          <w:r w:rsidR="00F318C2" w:rsidRPr="00ED6A8D">
                            <w:rPr>
                              <w:b/>
                              <w:bCs/>
                              <w:sz w:val="24"/>
                              <w:szCs w:val="24"/>
                            </w:rPr>
                            <w:t xml:space="preserve"> – </w:t>
                          </w:r>
                          <w:r w:rsidR="00622952">
                            <w:rPr>
                              <w:b/>
                              <w:bCs/>
                              <w:sz w:val="24"/>
                              <w:szCs w:val="24"/>
                            </w:rPr>
                            <w:t>NQTs</w:t>
                          </w:r>
                          <w:r w:rsidR="00F318C2" w:rsidRPr="00ED6A8D">
                            <w:rPr>
                              <w:b/>
                              <w:bCs/>
                              <w:sz w:val="24"/>
                              <w:szCs w:val="24"/>
                            </w:rPr>
                            <w:t xml:space="preserve"> welcome to apply</w:t>
                          </w:r>
                        </w:p>
                        <w:p w14:paraId="00F1EE7D" w14:textId="5EF817A4" w:rsidR="00855F56" w:rsidRPr="00ED6A8D" w:rsidRDefault="00855F56" w:rsidP="004453F9">
                          <w:pPr>
                            <w:pStyle w:val="BodyText"/>
                            <w:jc w:val="both"/>
                            <w:rPr>
                              <w:b/>
                              <w:bCs/>
                              <w:sz w:val="24"/>
                              <w:szCs w:val="24"/>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3pt;margin-top:1.35pt;width:30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EnKwIAAFQEAAAOAAAAZHJzL2Uyb0RvYy54bWysVEtv2zAMvg/YfxB0X5x3GyNOkaXIMCBo&#10;C6RDz4osxQZkUZOU2NmvHyU7j3Y7DbvIpEjx8fGj5w9NpchRWFeCzuig16dEaA55qfcZ/fG6/nJP&#10;ifNM50yBFhk9CUcfFp8/zWuTiiEUoHJhCQbRLq1NRgvvTZokjheiYq4HRmg0SrAV86jafZJbVmP0&#10;SiXDfn+a1GBzY4EL5/D2sTXSRYwvpeD+WUonPFEZxdp8PG08d+FMFnOW7i0zRcm7Mtg/VFGxUmPS&#10;S6hH5hk52PKPUFXJLTiQvsehSkDKkovYA3Yz6H/oZlswI2IvCI4zF5jc/wvLn45b82KJb75CgwMM&#10;gNTGpQ4vQz+NtFX4YqUE7Qjh6QKbaDzheDm6n94NJmjiaJsNR7PhJIRJrq+Ndf6bgIoEIaMWxxLR&#10;YseN863r2SUkc6DKfF0qFZVABbFSlhwZDlH5WCMGf+elNKkzOh1hGeGRhvC8jaw01nLtKUi+2TVd&#10;ozvIT9i/hZYazvB1iUVumPMvzCIXsC/kt3/GQyrAJNBJlBRgf/3tPvjjiNBKSY3cyqj7eWBWUKK+&#10;axzebDAeBzJGZTy5G6Jiby27W4s+VCvAzge4SYZHMfh7dRalheoN12AZsqKJaY65M+rP4sq3jMc1&#10;4mK5jE5IP8P8Rm8ND6EDaGEEr80bs6abk8cJP8GZhSz9MK7Wt4V7efAgyzjLAHCLaoc7UjeyoVuz&#10;sBu3evS6/gwWvwEAAP//AwBQSwMEFAAGAAgAAAAhANmM7J/fAAAACAEAAA8AAABkcnMvZG93bnJl&#10;di54bWxMj09Pg0AUxO8mfofNM/Fi2kVQ2iBLY4x/kt4stsbbln0CkX1L2C3gt/d50uNkJjO/yTez&#10;7cSIg28dKbheRiCQKmdaqhW8lU+LNQgfNBndOUIF3+hhU5yf5TozbqJXHHehFlxCPtMKmhD6TEpf&#10;NWi1X7oeib1PN1gdWA61NIOeuNx2Mo6iVFrdEi80useHBquv3ckq+Liq37d+ft5PyW3SP76M5epg&#10;SqUuL+b7OxAB5/AXhl98RoeCmY7uRMaLTsEi5StBQbwCwXYaJayPnLtZxyCLXP4/UPwAAAD//wMA&#10;UEsBAi0AFAAGAAgAAAAhALaDOJL+AAAA4QEAABMAAAAAAAAAAAAAAAAAAAAAAFtDb250ZW50X1R5&#10;cGVzXS54bWxQSwECLQAUAAYACAAAACEAOP0h/9YAAACUAQAACwAAAAAAAAAAAAAAAAAvAQAAX3Jl&#10;bHMvLnJlbHNQSwECLQAUAAYACAAAACEA9IOBJysCAABUBAAADgAAAAAAAAAAAAAAAAAuAgAAZHJz&#10;L2Uyb0RvYy54bWxQSwECLQAUAAYACAAAACEA2Yzsn98AAAAIAQAADwAAAAAAAAAAAAAAAACFBAAA&#10;ZHJzL2Rvd25yZXYueG1sUEsFBgAAAAAEAAQA8wAAAJEFAAAAAA==&#10;" fillcolor="white [3201]" stroked="f" strokeweight=".5pt">
              <v:textbox>
                <w:txbxContent>
                  <w:p w14:paraId="04C6662B" w14:textId="62F49776" w:rsidR="00DE7D77" w:rsidRDefault="005C79FC" w:rsidP="004453F9">
                    <w:pPr>
                      <w:pStyle w:val="BodyText"/>
                      <w:jc w:val="both"/>
                      <w:rPr>
                        <w:b/>
                        <w:bCs/>
                        <w:sz w:val="32"/>
                        <w:szCs w:val="32"/>
                      </w:rPr>
                    </w:pPr>
                    <w:r>
                      <w:rPr>
                        <w:b/>
                        <w:bCs/>
                        <w:sz w:val="32"/>
                        <w:szCs w:val="32"/>
                      </w:rPr>
                      <w:t>Teacher of Science</w:t>
                    </w:r>
                    <w:r w:rsidR="00B41E4F">
                      <w:rPr>
                        <w:b/>
                        <w:bCs/>
                        <w:sz w:val="32"/>
                        <w:szCs w:val="32"/>
                      </w:rPr>
                      <w:t xml:space="preserve"> </w:t>
                    </w:r>
                    <w:r w:rsidR="00B41E4F" w:rsidRPr="00ED6A8D">
                      <w:rPr>
                        <w:b/>
                        <w:bCs/>
                        <w:sz w:val="28"/>
                        <w:szCs w:val="28"/>
                      </w:rPr>
                      <w:t>– Maternity Cover 12 Months FTC</w:t>
                    </w:r>
                  </w:p>
                  <w:p w14:paraId="33605AB4" w14:textId="36AEF388" w:rsidR="005C79FC" w:rsidRPr="00ED6A8D" w:rsidRDefault="00ED6A8D" w:rsidP="004453F9">
                    <w:pPr>
                      <w:pStyle w:val="BodyText"/>
                      <w:jc w:val="both"/>
                      <w:rPr>
                        <w:b/>
                        <w:bCs/>
                        <w:sz w:val="24"/>
                        <w:szCs w:val="24"/>
                      </w:rPr>
                    </w:pPr>
                    <w:r w:rsidRPr="00ED6A8D">
                      <w:rPr>
                        <w:b/>
                        <w:bCs/>
                        <w:sz w:val="24"/>
                        <w:szCs w:val="24"/>
                      </w:rPr>
                      <w:t xml:space="preserve">May 2025 </w:t>
                    </w:r>
                    <w:r w:rsidR="005C79FC" w:rsidRPr="00ED6A8D">
                      <w:rPr>
                        <w:b/>
                        <w:bCs/>
                        <w:sz w:val="24"/>
                        <w:szCs w:val="24"/>
                      </w:rPr>
                      <w:t xml:space="preserve">start </w:t>
                    </w:r>
                    <w:r w:rsidR="00F318C2" w:rsidRPr="00ED6A8D">
                      <w:rPr>
                        <w:b/>
                        <w:bCs/>
                        <w:sz w:val="24"/>
                        <w:szCs w:val="24"/>
                      </w:rPr>
                      <w:t>ideally</w:t>
                    </w:r>
                    <w:r w:rsidRPr="00ED6A8D">
                      <w:rPr>
                        <w:b/>
                        <w:bCs/>
                        <w:sz w:val="24"/>
                        <w:szCs w:val="24"/>
                      </w:rPr>
                      <w:t xml:space="preserve"> but will consider Septemb</w:t>
                    </w:r>
                    <w:r>
                      <w:rPr>
                        <w:b/>
                        <w:bCs/>
                        <w:sz w:val="24"/>
                        <w:szCs w:val="24"/>
                      </w:rPr>
                      <w:t>e</w:t>
                    </w:r>
                    <w:r w:rsidRPr="00ED6A8D">
                      <w:rPr>
                        <w:b/>
                        <w:bCs/>
                        <w:sz w:val="24"/>
                        <w:szCs w:val="24"/>
                      </w:rPr>
                      <w:t>r 2025</w:t>
                    </w:r>
                    <w:r w:rsidR="00F318C2" w:rsidRPr="00ED6A8D">
                      <w:rPr>
                        <w:b/>
                        <w:bCs/>
                        <w:sz w:val="24"/>
                        <w:szCs w:val="24"/>
                      </w:rPr>
                      <w:t xml:space="preserve"> – </w:t>
                    </w:r>
                    <w:r w:rsidR="00622952">
                      <w:rPr>
                        <w:b/>
                        <w:bCs/>
                        <w:sz w:val="24"/>
                        <w:szCs w:val="24"/>
                      </w:rPr>
                      <w:t>NQTs</w:t>
                    </w:r>
                    <w:r w:rsidR="00F318C2" w:rsidRPr="00ED6A8D">
                      <w:rPr>
                        <w:b/>
                        <w:bCs/>
                        <w:sz w:val="24"/>
                        <w:szCs w:val="24"/>
                      </w:rPr>
                      <w:t xml:space="preserve"> welcome to apply</w:t>
                    </w:r>
                  </w:p>
                  <w:p w14:paraId="00F1EE7D" w14:textId="5EF817A4" w:rsidR="00855F56" w:rsidRPr="00ED6A8D" w:rsidRDefault="00855F56" w:rsidP="004453F9">
                    <w:pPr>
                      <w:pStyle w:val="BodyText"/>
                      <w:jc w:val="both"/>
                      <w:rPr>
                        <w:b/>
                        <w:bCs/>
                        <w:sz w:val="24"/>
                        <w:szCs w:val="24"/>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r w:rsidR="00CD355D">
      <w:rPr>
        <w:noProof/>
      </w:rPr>
      <w:drawing>
        <wp:anchor distT="0" distB="0" distL="114300" distR="114300" simplePos="0" relativeHeight="251659264" behindDoc="0" locked="0" layoutInCell="1" allowOverlap="1" wp14:anchorId="4BBE0ACA" wp14:editId="4110212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5435C"/>
    <w:rsid w:val="00196955"/>
    <w:rsid w:val="001E0EC6"/>
    <w:rsid w:val="001E74D7"/>
    <w:rsid w:val="00204417"/>
    <w:rsid w:val="002637E1"/>
    <w:rsid w:val="00264C06"/>
    <w:rsid w:val="0034363E"/>
    <w:rsid w:val="00344A49"/>
    <w:rsid w:val="003E1CF4"/>
    <w:rsid w:val="00412328"/>
    <w:rsid w:val="004453F9"/>
    <w:rsid w:val="0044703C"/>
    <w:rsid w:val="004B18CF"/>
    <w:rsid w:val="00512667"/>
    <w:rsid w:val="00527E65"/>
    <w:rsid w:val="005C3986"/>
    <w:rsid w:val="005C79FC"/>
    <w:rsid w:val="00622952"/>
    <w:rsid w:val="00631435"/>
    <w:rsid w:val="006471EF"/>
    <w:rsid w:val="00665C48"/>
    <w:rsid w:val="006A2811"/>
    <w:rsid w:val="007016BA"/>
    <w:rsid w:val="00714325"/>
    <w:rsid w:val="008472C1"/>
    <w:rsid w:val="00854C2B"/>
    <w:rsid w:val="0085578B"/>
    <w:rsid w:val="00855F56"/>
    <w:rsid w:val="008A7A27"/>
    <w:rsid w:val="009076ED"/>
    <w:rsid w:val="009545B0"/>
    <w:rsid w:val="009605C0"/>
    <w:rsid w:val="00985491"/>
    <w:rsid w:val="009C6C1E"/>
    <w:rsid w:val="00A50DCD"/>
    <w:rsid w:val="00A7458E"/>
    <w:rsid w:val="00A77DEA"/>
    <w:rsid w:val="00A91279"/>
    <w:rsid w:val="00B2191C"/>
    <w:rsid w:val="00B37391"/>
    <w:rsid w:val="00B41E4F"/>
    <w:rsid w:val="00B56980"/>
    <w:rsid w:val="00B83CF6"/>
    <w:rsid w:val="00BD7978"/>
    <w:rsid w:val="00C91C0A"/>
    <w:rsid w:val="00CD355D"/>
    <w:rsid w:val="00D62E76"/>
    <w:rsid w:val="00D64875"/>
    <w:rsid w:val="00D92000"/>
    <w:rsid w:val="00DD7C77"/>
    <w:rsid w:val="00DE7D77"/>
    <w:rsid w:val="00E26B38"/>
    <w:rsid w:val="00E778FA"/>
    <w:rsid w:val="00ED6A8D"/>
    <w:rsid w:val="00EE071B"/>
    <w:rsid w:val="00EE0752"/>
    <w:rsid w:val="00F318C2"/>
    <w:rsid w:val="00F3581C"/>
    <w:rsid w:val="00F72F39"/>
    <w:rsid w:val="00F928D3"/>
    <w:rsid w:val="00FA3EDF"/>
    <w:rsid w:val="00FB048A"/>
    <w:rsid w:val="00FD79F7"/>
    <w:rsid w:val="00FE0ACC"/>
    <w:rsid w:val="00FF2374"/>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5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welcome/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2.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8</cp:revision>
  <cp:lastPrinted>2019-12-10T12:43:00Z</cp:lastPrinted>
  <dcterms:created xsi:type="dcterms:W3CDTF">2025-03-13T13:54:00Z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